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1" w:rightFromText="181" w:vertAnchor="page" w:horzAnchor="margin" w:tblpY="361"/>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8"/>
        <w:gridCol w:w="12337"/>
      </w:tblGrid>
      <w:tr w:rsidR="00441728" w:rsidRPr="00787EA8">
        <w:trPr>
          <w:trHeight w:val="70"/>
          <w:tblHeader/>
        </w:trPr>
        <w:tc>
          <w:tcPr>
            <w:tcW w:w="2088" w:type="dxa"/>
          </w:tcPr>
          <w:p w:rsidR="00441728" w:rsidRPr="00787EA8" w:rsidRDefault="00441728">
            <w:pPr>
              <w:spacing w:after="0" w:line="240" w:lineRule="auto"/>
            </w:pPr>
            <w:r>
              <w:t>+</w:t>
            </w:r>
            <w:r w:rsidRPr="00787EA8">
              <w:t xml:space="preserve">Thematic Group </w:t>
            </w:r>
          </w:p>
        </w:tc>
        <w:tc>
          <w:tcPr>
            <w:tcW w:w="12337" w:type="dxa"/>
          </w:tcPr>
          <w:p w:rsidR="00441728" w:rsidRPr="00787EA8" w:rsidRDefault="00441728">
            <w:pPr>
              <w:spacing w:after="0" w:line="240" w:lineRule="auto"/>
            </w:pPr>
            <w:r>
              <w:t>Adult Pedestrians</w:t>
            </w:r>
          </w:p>
        </w:tc>
      </w:tr>
      <w:tr w:rsidR="00441728" w:rsidRPr="00787EA8">
        <w:trPr>
          <w:trHeight w:val="580"/>
        </w:trPr>
        <w:tc>
          <w:tcPr>
            <w:tcW w:w="2088" w:type="dxa"/>
          </w:tcPr>
          <w:p w:rsidR="00441728" w:rsidRPr="00787EA8" w:rsidRDefault="00441728">
            <w:pPr>
              <w:spacing w:after="0" w:line="240" w:lineRule="auto"/>
            </w:pPr>
            <w:r w:rsidRPr="00787EA8">
              <w:t>Objective</w:t>
            </w:r>
          </w:p>
        </w:tc>
        <w:tc>
          <w:tcPr>
            <w:tcW w:w="12337" w:type="dxa"/>
          </w:tcPr>
          <w:p w:rsidR="00441728" w:rsidRPr="00787EA8" w:rsidRDefault="00441728">
            <w:pPr>
              <w:spacing w:after="0" w:line="240" w:lineRule="auto"/>
            </w:pPr>
            <w:r>
              <w:t>To reduce number of adult pedestrian KSI’s</w:t>
            </w:r>
          </w:p>
        </w:tc>
      </w:tr>
      <w:tr w:rsidR="00441728" w:rsidRPr="00787EA8">
        <w:trPr>
          <w:trHeight w:val="541"/>
        </w:trPr>
        <w:tc>
          <w:tcPr>
            <w:tcW w:w="2088" w:type="dxa"/>
          </w:tcPr>
          <w:p w:rsidR="00441728" w:rsidRPr="00787EA8" w:rsidRDefault="00441728">
            <w:pPr>
              <w:spacing w:after="0" w:line="240" w:lineRule="auto"/>
            </w:pPr>
            <w:r w:rsidRPr="00787EA8">
              <w:t>Lead Authority/ Officer</w:t>
            </w:r>
          </w:p>
        </w:tc>
        <w:tc>
          <w:tcPr>
            <w:tcW w:w="12337" w:type="dxa"/>
          </w:tcPr>
          <w:p w:rsidR="00441728" w:rsidRPr="00787EA8" w:rsidRDefault="00441728">
            <w:pPr>
              <w:spacing w:after="0" w:line="240" w:lineRule="auto"/>
              <w:ind w:left="-86"/>
              <w:rPr>
                <w:rFonts w:ascii="Times New Roman" w:hAnsi="Times New Roman" w:cs="Times New Roman"/>
              </w:rPr>
            </w:pPr>
          </w:p>
        </w:tc>
      </w:tr>
    </w:tbl>
    <w:p w:rsidR="00441728" w:rsidRDefault="00441728">
      <w:pPr>
        <w:spacing w:after="0"/>
        <w:rPr>
          <w:vanish/>
        </w:rPr>
      </w:pPr>
    </w:p>
    <w:tbl>
      <w:tblPr>
        <w:tblW w:w="144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8"/>
        <w:gridCol w:w="3060"/>
        <w:gridCol w:w="9277"/>
      </w:tblGrid>
      <w:tr w:rsidR="00441728" w:rsidRPr="00787EA8">
        <w:trPr>
          <w:cantSplit/>
          <w:trHeight w:val="563"/>
        </w:trPr>
        <w:tc>
          <w:tcPr>
            <w:tcW w:w="2088" w:type="dxa"/>
            <w:vMerge w:val="restart"/>
            <w:shd w:val="clear" w:color="auto" w:fill="D9D9D9"/>
          </w:tcPr>
          <w:p w:rsidR="00441728" w:rsidRPr="00787EA8" w:rsidRDefault="00441728">
            <w:pPr>
              <w:spacing w:after="0" w:line="240" w:lineRule="auto"/>
            </w:pPr>
            <w:r w:rsidRPr="00787EA8">
              <w:t>Planned Activity 1 with timescales</w:t>
            </w:r>
          </w:p>
          <w:p w:rsidR="00441728" w:rsidRPr="00787EA8" w:rsidRDefault="00441728">
            <w:pPr>
              <w:spacing w:after="0" w:line="240" w:lineRule="auto"/>
              <w:rPr>
                <w:rFonts w:ascii="Times New Roman" w:hAnsi="Times New Roman" w:cs="Times New Roman"/>
              </w:rPr>
            </w:pPr>
            <w:r w:rsidRPr="00787EA8">
              <w:rPr>
                <w:color w:val="FF0000"/>
                <w:sz w:val="20"/>
                <w:szCs w:val="20"/>
              </w:rPr>
              <w:t>An ‘activity’ is an overarching programme of work within your project</w:t>
            </w:r>
          </w:p>
          <w:p w:rsidR="00441728" w:rsidRPr="00787EA8" w:rsidRDefault="00441728">
            <w:pPr>
              <w:spacing w:after="0" w:line="240" w:lineRule="auto"/>
            </w:pPr>
          </w:p>
          <w:p w:rsidR="00441728" w:rsidRPr="00787EA8" w:rsidRDefault="00441728">
            <w:pPr>
              <w:rPr>
                <w:rFonts w:ascii="Times New Roman" w:hAnsi="Times New Roman" w:cs="Times New Roman"/>
              </w:rPr>
            </w:pPr>
          </w:p>
        </w:tc>
        <w:tc>
          <w:tcPr>
            <w:tcW w:w="12337" w:type="dxa"/>
            <w:gridSpan w:val="2"/>
          </w:tcPr>
          <w:p w:rsidR="00441728" w:rsidRPr="00787EA8" w:rsidRDefault="00441728">
            <w:pPr>
              <w:spacing w:after="0" w:line="240" w:lineRule="auto"/>
              <w:rPr>
                <w:color w:val="339966"/>
                <w:sz w:val="24"/>
                <w:szCs w:val="24"/>
              </w:rPr>
            </w:pPr>
            <w:r>
              <w:rPr>
                <w:color w:val="339966"/>
                <w:sz w:val="24"/>
                <w:szCs w:val="24"/>
              </w:rPr>
              <w:t>To address the issue of ped KSi’s related to the night time economy.  Establish where and why the majority of night time collisions occur , with a particular focus on the city centre</w:t>
            </w:r>
          </w:p>
        </w:tc>
      </w:tr>
      <w:tr w:rsidR="00441728" w:rsidRPr="00787EA8">
        <w:trPr>
          <w:cantSplit/>
          <w:trHeight w:val="511"/>
        </w:trPr>
        <w:tc>
          <w:tcPr>
            <w:tcW w:w="2088" w:type="dxa"/>
            <w:vMerge/>
            <w:shd w:val="clear" w:color="auto" w:fill="D9D9D9"/>
          </w:tcPr>
          <w:p w:rsidR="00441728" w:rsidRPr="00787EA8" w:rsidRDefault="00441728"/>
        </w:tc>
        <w:tc>
          <w:tcPr>
            <w:tcW w:w="3060" w:type="dxa"/>
          </w:tcPr>
          <w:p w:rsidR="00441728" w:rsidRPr="00787EA8" w:rsidRDefault="00441728">
            <w:pPr>
              <w:spacing w:after="0" w:line="240" w:lineRule="auto"/>
            </w:pPr>
            <w:r w:rsidRPr="00787EA8">
              <w:t>Inputs</w:t>
            </w:r>
          </w:p>
          <w:p w:rsidR="00441728" w:rsidRPr="00787EA8" w:rsidRDefault="00441728">
            <w:pPr>
              <w:spacing w:after="0" w:line="240" w:lineRule="auto"/>
            </w:pPr>
            <w:r w:rsidRPr="00787EA8">
              <w:rPr>
                <w:color w:val="FF0000"/>
              </w:rPr>
              <w:t>‘</w:t>
            </w:r>
            <w:r w:rsidRPr="00787EA8">
              <w:rPr>
                <w:color w:val="FF0000"/>
                <w:sz w:val="20"/>
                <w:szCs w:val="20"/>
              </w:rPr>
              <w:t>Inputs’ are then the actual tasks you undertook as part of an activity</w:t>
            </w:r>
          </w:p>
        </w:tc>
        <w:tc>
          <w:tcPr>
            <w:tcW w:w="9277" w:type="dxa"/>
          </w:tcPr>
          <w:p w:rsidR="00441728" w:rsidRDefault="00441728">
            <w:pPr>
              <w:spacing w:after="0" w:line="240" w:lineRule="auto"/>
              <w:rPr>
                <w:sz w:val="24"/>
                <w:szCs w:val="24"/>
              </w:rPr>
            </w:pPr>
            <w:r>
              <w:rPr>
                <w:sz w:val="24"/>
                <w:szCs w:val="24"/>
              </w:rPr>
              <w:t>Detailed analysis of all Merseyside adult pedestrians aged 26-59 casualty data, which includes reviewing full reports.</w:t>
            </w:r>
          </w:p>
          <w:p w:rsidR="00441728" w:rsidRDefault="00441728">
            <w:pPr>
              <w:spacing w:after="0" w:line="240" w:lineRule="auto"/>
              <w:rPr>
                <w:sz w:val="24"/>
                <w:szCs w:val="24"/>
              </w:rPr>
            </w:pPr>
          </w:p>
          <w:p w:rsidR="00441728" w:rsidRDefault="00441728">
            <w:pPr>
              <w:spacing w:after="0" w:line="240" w:lineRule="auto"/>
              <w:rPr>
                <w:sz w:val="24"/>
                <w:szCs w:val="24"/>
              </w:rPr>
            </w:pPr>
            <w:r>
              <w:rPr>
                <w:sz w:val="24"/>
                <w:szCs w:val="24"/>
              </w:rPr>
              <w:t>Liaised with the B.I.D. Team (business improvement district) to knowledge share and set up meetings with publicans etc. to discuss ways of potentially tackling night time issues.</w:t>
            </w:r>
          </w:p>
          <w:p w:rsidR="00441728" w:rsidRDefault="00441728">
            <w:pPr>
              <w:spacing w:after="0" w:line="240" w:lineRule="auto"/>
              <w:rPr>
                <w:sz w:val="24"/>
                <w:szCs w:val="24"/>
              </w:rPr>
            </w:pPr>
          </w:p>
          <w:p w:rsidR="00441728" w:rsidRDefault="00441728">
            <w:pPr>
              <w:spacing w:after="0" w:line="240" w:lineRule="auto"/>
              <w:rPr>
                <w:sz w:val="24"/>
                <w:szCs w:val="24"/>
              </w:rPr>
            </w:pPr>
            <w:r>
              <w:rPr>
                <w:sz w:val="24"/>
                <w:szCs w:val="24"/>
              </w:rPr>
              <w:t>Work with Merseyside Police, MFRS, public transport providers, health professionals.</w:t>
            </w:r>
          </w:p>
          <w:p w:rsidR="00441728" w:rsidRDefault="00441728">
            <w:pPr>
              <w:spacing w:after="0" w:line="240" w:lineRule="auto"/>
              <w:rPr>
                <w:sz w:val="24"/>
                <w:szCs w:val="24"/>
              </w:rPr>
            </w:pPr>
          </w:p>
          <w:p w:rsidR="00441728" w:rsidRDefault="00441728">
            <w:pPr>
              <w:spacing w:after="0" w:line="240" w:lineRule="auto"/>
              <w:rPr>
                <w:sz w:val="24"/>
                <w:szCs w:val="24"/>
              </w:rPr>
            </w:pPr>
            <w:r>
              <w:rPr>
                <w:sz w:val="24"/>
                <w:szCs w:val="24"/>
              </w:rPr>
              <w:t>A summary report has been produced for adult pedestrian casualties in Liverpool</w:t>
            </w:r>
          </w:p>
          <w:p w:rsidR="00441728" w:rsidRPr="00787EA8" w:rsidRDefault="00441728" w:rsidP="002F2D49">
            <w:pPr>
              <w:spacing w:after="0" w:line="240" w:lineRule="auto"/>
              <w:rPr>
                <w:sz w:val="24"/>
                <w:szCs w:val="24"/>
              </w:rPr>
            </w:pPr>
          </w:p>
        </w:tc>
      </w:tr>
      <w:tr w:rsidR="00441728" w:rsidRPr="00787EA8">
        <w:trPr>
          <w:cantSplit/>
          <w:trHeight w:val="2403"/>
        </w:trPr>
        <w:tc>
          <w:tcPr>
            <w:tcW w:w="2088" w:type="dxa"/>
            <w:vMerge/>
            <w:shd w:val="clear" w:color="auto" w:fill="D9D9D9"/>
          </w:tcPr>
          <w:p w:rsidR="00441728" w:rsidRPr="00787EA8" w:rsidRDefault="00441728"/>
        </w:tc>
        <w:tc>
          <w:tcPr>
            <w:tcW w:w="3060" w:type="dxa"/>
          </w:tcPr>
          <w:p w:rsidR="00441728" w:rsidRPr="00787EA8" w:rsidRDefault="00441728">
            <w:pPr>
              <w:spacing w:after="0" w:line="240" w:lineRule="auto"/>
            </w:pPr>
            <w:r w:rsidRPr="00787EA8">
              <w:t>Outputs</w:t>
            </w:r>
          </w:p>
          <w:p w:rsidR="00441728" w:rsidRPr="00787EA8" w:rsidRDefault="00441728">
            <w:pPr>
              <w:spacing w:after="0" w:line="240" w:lineRule="auto"/>
            </w:pPr>
            <w:r w:rsidRPr="00787EA8">
              <w:rPr>
                <w:color w:val="FF0000"/>
                <w:sz w:val="20"/>
                <w:szCs w:val="20"/>
              </w:rPr>
              <w:t>‘Outputs’ are the changes / improvements / services / appointments etc which have resulted directly from your programme of ‘inputs’. It is these we need to take particular care over as ‘outputs’ are the most visible indication of how successful a project / programme is</w:t>
            </w:r>
          </w:p>
        </w:tc>
        <w:tc>
          <w:tcPr>
            <w:tcW w:w="9277" w:type="dxa"/>
          </w:tcPr>
          <w:p w:rsidR="00441728" w:rsidRDefault="00441728">
            <w:pPr>
              <w:spacing w:after="0" w:line="240" w:lineRule="auto"/>
              <w:rPr>
                <w:sz w:val="24"/>
                <w:szCs w:val="24"/>
              </w:rPr>
            </w:pPr>
          </w:p>
          <w:p w:rsidR="00441728" w:rsidRDefault="00441728">
            <w:pPr>
              <w:spacing w:after="0" w:line="240" w:lineRule="auto"/>
              <w:rPr>
                <w:sz w:val="24"/>
                <w:szCs w:val="24"/>
              </w:rPr>
            </w:pPr>
            <w:r>
              <w:rPr>
                <w:sz w:val="24"/>
                <w:szCs w:val="24"/>
              </w:rPr>
              <w:t>To work with publicans to promote a safer night time message to their customers</w:t>
            </w:r>
          </w:p>
          <w:p w:rsidR="00441728" w:rsidRDefault="00441728">
            <w:pPr>
              <w:spacing w:after="0" w:line="240" w:lineRule="auto"/>
              <w:rPr>
                <w:sz w:val="24"/>
                <w:szCs w:val="24"/>
              </w:rPr>
            </w:pPr>
          </w:p>
          <w:p w:rsidR="00441728" w:rsidRDefault="00441728">
            <w:pPr>
              <w:spacing w:after="0" w:line="240" w:lineRule="auto"/>
              <w:rPr>
                <w:sz w:val="24"/>
                <w:szCs w:val="24"/>
              </w:rPr>
            </w:pPr>
            <w:r>
              <w:rPr>
                <w:sz w:val="24"/>
                <w:szCs w:val="24"/>
              </w:rPr>
              <w:t>Investigate the possibility of  Merseyside police having a night time presence on roads around the city centre and on routes across Merseyside where high ped casualties are occurring (most ksi’s occur on strategic roads)</w:t>
            </w:r>
          </w:p>
          <w:p w:rsidR="00441728" w:rsidRDefault="00441728">
            <w:pPr>
              <w:spacing w:after="0" w:line="240" w:lineRule="auto"/>
              <w:rPr>
                <w:sz w:val="24"/>
                <w:szCs w:val="24"/>
              </w:rPr>
            </w:pPr>
          </w:p>
          <w:p w:rsidR="00441728" w:rsidRDefault="00441728">
            <w:pPr>
              <w:spacing w:after="0" w:line="240" w:lineRule="auto"/>
              <w:rPr>
                <w:sz w:val="24"/>
                <w:szCs w:val="24"/>
              </w:rPr>
            </w:pPr>
            <w:r>
              <w:rPr>
                <w:sz w:val="24"/>
                <w:szCs w:val="24"/>
              </w:rPr>
              <w:t xml:space="preserve">BID tram to send out messages through their social media team to all city centre businesses (approx 60,000 people) promoting the scheme.  </w:t>
            </w:r>
          </w:p>
          <w:p w:rsidR="00441728" w:rsidRDefault="00441728">
            <w:pPr>
              <w:spacing w:after="0" w:line="240" w:lineRule="auto"/>
              <w:rPr>
                <w:sz w:val="24"/>
                <w:szCs w:val="24"/>
              </w:rPr>
            </w:pPr>
          </w:p>
          <w:p w:rsidR="00441728" w:rsidRDefault="00441728">
            <w:pPr>
              <w:spacing w:after="0" w:line="240" w:lineRule="auto"/>
              <w:rPr>
                <w:sz w:val="24"/>
                <w:szCs w:val="24"/>
              </w:rPr>
            </w:pPr>
          </w:p>
          <w:p w:rsidR="00441728" w:rsidRDefault="00441728">
            <w:pPr>
              <w:spacing w:after="0" w:line="240" w:lineRule="auto"/>
              <w:rPr>
                <w:sz w:val="24"/>
                <w:szCs w:val="24"/>
              </w:rPr>
            </w:pPr>
            <w:r>
              <w:rPr>
                <w:sz w:val="24"/>
                <w:szCs w:val="24"/>
              </w:rPr>
              <w:t>Work with taxi, bus and delivery companies to raise awareness of the safer message to their passengers</w:t>
            </w:r>
          </w:p>
          <w:p w:rsidR="00441728" w:rsidRDefault="00441728">
            <w:pPr>
              <w:spacing w:after="0" w:line="240" w:lineRule="auto"/>
              <w:rPr>
                <w:sz w:val="24"/>
                <w:szCs w:val="24"/>
              </w:rPr>
            </w:pPr>
          </w:p>
          <w:p w:rsidR="00441728" w:rsidRDefault="00441728">
            <w:pPr>
              <w:spacing w:after="0" w:line="240" w:lineRule="auto"/>
              <w:rPr>
                <w:sz w:val="24"/>
                <w:szCs w:val="24"/>
              </w:rPr>
            </w:pPr>
            <w:r>
              <w:rPr>
                <w:sz w:val="24"/>
                <w:szCs w:val="24"/>
              </w:rPr>
              <w:t>Work with health professionals to promote safer drinking</w:t>
            </w:r>
          </w:p>
          <w:p w:rsidR="00441728" w:rsidRDefault="00441728">
            <w:pPr>
              <w:spacing w:after="0" w:line="240" w:lineRule="auto"/>
              <w:rPr>
                <w:sz w:val="24"/>
                <w:szCs w:val="24"/>
              </w:rPr>
            </w:pPr>
          </w:p>
          <w:p w:rsidR="00441728" w:rsidRDefault="00441728">
            <w:pPr>
              <w:spacing w:after="0" w:line="240" w:lineRule="auto"/>
              <w:rPr>
                <w:sz w:val="24"/>
                <w:szCs w:val="24"/>
              </w:rPr>
            </w:pPr>
            <w:r>
              <w:rPr>
                <w:sz w:val="24"/>
                <w:szCs w:val="24"/>
              </w:rPr>
              <w:t xml:space="preserve">Target adult pedestrians through schools with a message which emphasises that it is the parent and not the child that is most at risk of being involved in a collision as a pedestrian. </w:t>
            </w:r>
          </w:p>
          <w:p w:rsidR="00441728" w:rsidRPr="00787EA8" w:rsidRDefault="00441728">
            <w:pPr>
              <w:spacing w:after="0" w:line="240" w:lineRule="auto"/>
              <w:rPr>
                <w:sz w:val="24"/>
                <w:szCs w:val="24"/>
              </w:rPr>
            </w:pPr>
          </w:p>
        </w:tc>
      </w:tr>
      <w:tr w:rsidR="00441728" w:rsidRPr="00787EA8">
        <w:trPr>
          <w:cantSplit/>
          <w:trHeight w:val="1842"/>
        </w:trPr>
        <w:tc>
          <w:tcPr>
            <w:tcW w:w="2088" w:type="dxa"/>
            <w:vMerge/>
            <w:shd w:val="clear" w:color="auto" w:fill="D9D9D9"/>
          </w:tcPr>
          <w:p w:rsidR="00441728" w:rsidRPr="00787EA8" w:rsidRDefault="00441728"/>
        </w:tc>
        <w:tc>
          <w:tcPr>
            <w:tcW w:w="3060" w:type="dxa"/>
          </w:tcPr>
          <w:p w:rsidR="00441728" w:rsidRPr="00787EA8" w:rsidRDefault="00441728">
            <w:pPr>
              <w:spacing w:after="0" w:line="240" w:lineRule="auto"/>
            </w:pPr>
            <w:r w:rsidRPr="00787EA8">
              <w:t xml:space="preserve">Outcomes </w:t>
            </w:r>
          </w:p>
          <w:p w:rsidR="00441728" w:rsidRPr="00787EA8" w:rsidRDefault="00441728">
            <w:pPr>
              <w:spacing w:after="0" w:line="240" w:lineRule="auto"/>
            </w:pPr>
            <w:r w:rsidRPr="00787EA8">
              <w:rPr>
                <w:color w:val="FF0000"/>
                <w:sz w:val="20"/>
                <w:szCs w:val="20"/>
              </w:rPr>
              <w:t>Outcomes’ are often more difficult to identify and usually take longer to manifest themselves. They are can be on a variety of levels but it’s often easiest to think of them as the impact (both positive and negative) resulting from the ‘outputs’ achieved</w:t>
            </w:r>
          </w:p>
        </w:tc>
        <w:tc>
          <w:tcPr>
            <w:tcW w:w="9277" w:type="dxa"/>
          </w:tcPr>
          <w:p w:rsidR="00441728" w:rsidRDefault="00441728">
            <w:pPr>
              <w:spacing w:after="0" w:line="240" w:lineRule="auto"/>
              <w:rPr>
                <w:sz w:val="24"/>
                <w:szCs w:val="24"/>
              </w:rPr>
            </w:pPr>
          </w:p>
          <w:p w:rsidR="00441728" w:rsidRDefault="00441728">
            <w:pPr>
              <w:spacing w:after="0" w:line="240" w:lineRule="auto"/>
              <w:rPr>
                <w:sz w:val="24"/>
                <w:szCs w:val="24"/>
              </w:rPr>
            </w:pPr>
          </w:p>
          <w:p w:rsidR="00441728" w:rsidRDefault="00441728">
            <w:pPr>
              <w:spacing w:after="0" w:line="240" w:lineRule="auto"/>
              <w:rPr>
                <w:sz w:val="24"/>
                <w:szCs w:val="24"/>
              </w:rPr>
            </w:pPr>
          </w:p>
          <w:p w:rsidR="00441728" w:rsidRDefault="00441728">
            <w:pPr>
              <w:spacing w:after="0" w:line="240" w:lineRule="auto"/>
              <w:rPr>
                <w:sz w:val="24"/>
                <w:szCs w:val="24"/>
              </w:rPr>
            </w:pPr>
          </w:p>
          <w:p w:rsidR="00441728" w:rsidRDefault="00441728">
            <w:pPr>
              <w:spacing w:after="0" w:line="240" w:lineRule="auto"/>
              <w:rPr>
                <w:sz w:val="24"/>
                <w:szCs w:val="24"/>
              </w:rPr>
            </w:pPr>
          </w:p>
          <w:p w:rsidR="00441728" w:rsidRDefault="00441728">
            <w:pPr>
              <w:spacing w:after="0" w:line="240" w:lineRule="auto"/>
              <w:rPr>
                <w:sz w:val="24"/>
                <w:szCs w:val="24"/>
              </w:rPr>
            </w:pPr>
          </w:p>
          <w:p w:rsidR="00441728" w:rsidRDefault="00441728">
            <w:pPr>
              <w:spacing w:after="0" w:line="240" w:lineRule="auto"/>
              <w:rPr>
                <w:sz w:val="24"/>
                <w:szCs w:val="24"/>
              </w:rPr>
            </w:pPr>
          </w:p>
          <w:p w:rsidR="00441728" w:rsidRPr="00787EA8" w:rsidRDefault="00441728">
            <w:pPr>
              <w:spacing w:after="0" w:line="240" w:lineRule="auto"/>
              <w:rPr>
                <w:sz w:val="24"/>
                <w:szCs w:val="24"/>
              </w:rPr>
            </w:pPr>
          </w:p>
        </w:tc>
      </w:tr>
      <w:tr w:rsidR="00441728" w:rsidRPr="00787EA8">
        <w:trPr>
          <w:cantSplit/>
          <w:trHeight w:val="921"/>
        </w:trPr>
        <w:tc>
          <w:tcPr>
            <w:tcW w:w="2088" w:type="dxa"/>
            <w:vMerge/>
            <w:shd w:val="clear" w:color="auto" w:fill="D9D9D9"/>
          </w:tcPr>
          <w:p w:rsidR="00441728" w:rsidRPr="00787EA8" w:rsidRDefault="00441728">
            <w:pPr>
              <w:spacing w:after="0" w:line="240" w:lineRule="auto"/>
            </w:pPr>
          </w:p>
        </w:tc>
        <w:tc>
          <w:tcPr>
            <w:tcW w:w="3060" w:type="dxa"/>
          </w:tcPr>
          <w:p w:rsidR="00441728" w:rsidRPr="00787EA8" w:rsidRDefault="00441728">
            <w:pPr>
              <w:spacing w:after="0" w:line="240" w:lineRule="auto"/>
            </w:pPr>
            <w:r w:rsidRPr="00787EA8">
              <w:t xml:space="preserve">Impacts </w:t>
            </w:r>
          </w:p>
          <w:p w:rsidR="00441728" w:rsidRPr="00787EA8" w:rsidRDefault="00441728">
            <w:pPr>
              <w:spacing w:after="0" w:line="240" w:lineRule="auto"/>
              <w:rPr>
                <w:color w:val="FF0000"/>
                <w:sz w:val="20"/>
                <w:szCs w:val="20"/>
              </w:rPr>
            </w:pPr>
            <w:r w:rsidRPr="00787EA8">
              <w:rPr>
                <w:color w:val="FF0000"/>
                <w:sz w:val="20"/>
                <w:szCs w:val="20"/>
              </w:rPr>
              <w:t xml:space="preserve">Impacts are the resultant effect of the Outcomes identified </w:t>
            </w:r>
          </w:p>
        </w:tc>
        <w:tc>
          <w:tcPr>
            <w:tcW w:w="9277" w:type="dxa"/>
          </w:tcPr>
          <w:p w:rsidR="00441728" w:rsidRDefault="00441728">
            <w:pPr>
              <w:spacing w:after="0" w:line="240" w:lineRule="auto"/>
              <w:rPr>
                <w:sz w:val="24"/>
                <w:szCs w:val="24"/>
              </w:rPr>
            </w:pPr>
            <w:r>
              <w:rPr>
                <w:sz w:val="24"/>
                <w:szCs w:val="24"/>
              </w:rPr>
              <w:t>To raise awareness of adult pedestrians, how their actions when crossing the road are placing them at risk of being involved in a collision</w:t>
            </w:r>
          </w:p>
          <w:p w:rsidR="00441728" w:rsidRDefault="00441728">
            <w:pPr>
              <w:spacing w:after="0" w:line="240" w:lineRule="auto"/>
              <w:rPr>
                <w:sz w:val="24"/>
                <w:szCs w:val="24"/>
              </w:rPr>
            </w:pPr>
          </w:p>
          <w:p w:rsidR="00441728" w:rsidRDefault="00441728">
            <w:pPr>
              <w:spacing w:after="0" w:line="240" w:lineRule="auto"/>
              <w:rPr>
                <w:sz w:val="24"/>
                <w:szCs w:val="24"/>
              </w:rPr>
            </w:pPr>
            <w:r>
              <w:rPr>
                <w:sz w:val="24"/>
                <w:szCs w:val="24"/>
              </w:rPr>
              <w:t>To raise awareness with drivers to be more aware of pedestrians who may have been drinking when driving in to the city centre late at night</w:t>
            </w:r>
          </w:p>
          <w:p w:rsidR="00441728" w:rsidRPr="00787EA8" w:rsidRDefault="00441728">
            <w:pPr>
              <w:spacing w:after="0" w:line="240" w:lineRule="auto"/>
              <w:rPr>
                <w:sz w:val="24"/>
                <w:szCs w:val="24"/>
              </w:rPr>
            </w:pPr>
          </w:p>
        </w:tc>
      </w:tr>
      <w:tr w:rsidR="00441728" w:rsidRPr="00787EA8">
        <w:trPr>
          <w:cantSplit/>
          <w:trHeight w:val="475"/>
        </w:trPr>
        <w:tc>
          <w:tcPr>
            <w:tcW w:w="2088" w:type="dxa"/>
            <w:vMerge/>
            <w:shd w:val="clear" w:color="auto" w:fill="D9D9D9"/>
          </w:tcPr>
          <w:p w:rsidR="00441728" w:rsidRPr="00787EA8" w:rsidRDefault="00441728">
            <w:pPr>
              <w:spacing w:after="0" w:line="240" w:lineRule="auto"/>
            </w:pPr>
          </w:p>
        </w:tc>
        <w:tc>
          <w:tcPr>
            <w:tcW w:w="3060" w:type="dxa"/>
          </w:tcPr>
          <w:p w:rsidR="00441728" w:rsidRPr="00787EA8" w:rsidRDefault="00441728">
            <w:pPr>
              <w:spacing w:after="0" w:line="240" w:lineRule="auto"/>
            </w:pPr>
            <w:r w:rsidRPr="00787EA8">
              <w:t>Timescales</w:t>
            </w:r>
          </w:p>
        </w:tc>
        <w:tc>
          <w:tcPr>
            <w:tcW w:w="9277" w:type="dxa"/>
          </w:tcPr>
          <w:p w:rsidR="00441728" w:rsidRPr="00787EA8" w:rsidRDefault="00441728">
            <w:pPr>
              <w:spacing w:after="0" w:line="240" w:lineRule="auto"/>
              <w:rPr>
                <w:sz w:val="24"/>
                <w:szCs w:val="24"/>
              </w:rPr>
            </w:pPr>
            <w:r>
              <w:rPr>
                <w:sz w:val="24"/>
                <w:szCs w:val="24"/>
              </w:rPr>
              <w:t>6 months</w:t>
            </w:r>
          </w:p>
        </w:tc>
      </w:tr>
      <w:tr w:rsidR="00441728" w:rsidRPr="00787EA8">
        <w:trPr>
          <w:cantSplit/>
          <w:trHeight w:val="475"/>
        </w:trPr>
        <w:tc>
          <w:tcPr>
            <w:tcW w:w="2088" w:type="dxa"/>
            <w:shd w:val="clear" w:color="auto" w:fill="D9D9D9"/>
          </w:tcPr>
          <w:p w:rsidR="00441728" w:rsidRPr="00787EA8" w:rsidRDefault="00441728">
            <w:pPr>
              <w:spacing w:after="0" w:line="240" w:lineRule="auto"/>
            </w:pPr>
          </w:p>
        </w:tc>
        <w:tc>
          <w:tcPr>
            <w:tcW w:w="3060" w:type="dxa"/>
          </w:tcPr>
          <w:p w:rsidR="00441728" w:rsidRPr="00787EA8" w:rsidRDefault="00441728">
            <w:pPr>
              <w:spacing w:after="0" w:line="240" w:lineRule="auto"/>
            </w:pPr>
            <w:r w:rsidRPr="00787EA8">
              <w:t>Resource/Costing</w:t>
            </w:r>
          </w:p>
        </w:tc>
        <w:tc>
          <w:tcPr>
            <w:tcW w:w="9277" w:type="dxa"/>
          </w:tcPr>
          <w:p w:rsidR="00441728" w:rsidRPr="00787EA8" w:rsidRDefault="00441728">
            <w:pPr>
              <w:spacing w:after="0" w:line="240" w:lineRule="auto"/>
              <w:rPr>
                <w:sz w:val="24"/>
                <w:szCs w:val="24"/>
              </w:rPr>
            </w:pPr>
          </w:p>
        </w:tc>
      </w:tr>
    </w:tbl>
    <w:p w:rsidR="00441728" w:rsidRDefault="00441728">
      <w:pPr>
        <w:spacing w:after="0"/>
        <w:rPr>
          <w:vanish/>
        </w:rPr>
      </w:pPr>
    </w:p>
    <w:p w:rsidR="00441728" w:rsidRDefault="00441728">
      <w:pPr>
        <w:rPr>
          <w:rFonts w:ascii="Times New Roman" w:hAnsi="Times New Roman" w:cs="Times New Roman"/>
        </w:rPr>
      </w:pPr>
    </w:p>
    <w:p w:rsidR="00441728" w:rsidRDefault="00441728">
      <w:pPr>
        <w:rPr>
          <w:rFonts w:ascii="Times New Roman" w:hAnsi="Times New Roman" w:cs="Times New Roman"/>
        </w:rPr>
      </w:pPr>
    </w:p>
    <w:p w:rsidR="00441728" w:rsidRDefault="00441728">
      <w:pPr>
        <w:rPr>
          <w:rFonts w:ascii="Times New Roman" w:hAnsi="Times New Roman" w:cs="Times New Roman"/>
        </w:rPr>
      </w:pPr>
    </w:p>
    <w:p w:rsidR="00441728" w:rsidRDefault="00441728">
      <w:pPr>
        <w:rPr>
          <w:rFonts w:ascii="Times New Roman" w:hAnsi="Times New Roman" w:cs="Times New Roman"/>
        </w:rPr>
      </w:pPr>
    </w:p>
    <w:p w:rsidR="00441728" w:rsidRDefault="00441728">
      <w:pPr>
        <w:rPr>
          <w:rFonts w:ascii="Times New Roman" w:hAnsi="Times New Roman" w:cs="Times New Roman"/>
        </w:rPr>
      </w:pPr>
    </w:p>
    <w:p w:rsidR="00441728" w:rsidRDefault="00441728">
      <w:pPr>
        <w:rPr>
          <w:rFonts w:ascii="Times New Roman" w:hAnsi="Times New Roman" w:cs="Times New Roman"/>
        </w:rPr>
      </w:pPr>
    </w:p>
    <w:tbl>
      <w:tblPr>
        <w:tblpPr w:leftFromText="181" w:rightFromText="181" w:vertAnchor="page" w:horzAnchor="margin" w:tblpY="361"/>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8"/>
        <w:gridCol w:w="3060"/>
        <w:gridCol w:w="9277"/>
      </w:tblGrid>
      <w:tr w:rsidR="00441728" w:rsidRPr="00787EA8">
        <w:trPr>
          <w:cantSplit/>
          <w:trHeight w:val="563"/>
        </w:trPr>
        <w:tc>
          <w:tcPr>
            <w:tcW w:w="2088" w:type="dxa"/>
            <w:vMerge w:val="restart"/>
            <w:shd w:val="clear" w:color="auto" w:fill="D9D9D9"/>
          </w:tcPr>
          <w:p w:rsidR="00441728" w:rsidRPr="00787EA8" w:rsidRDefault="00441728">
            <w:pPr>
              <w:spacing w:after="0" w:line="240" w:lineRule="auto"/>
            </w:pPr>
            <w:r>
              <w:t xml:space="preserve">Planned Activity 2 </w:t>
            </w:r>
            <w:r w:rsidRPr="00787EA8">
              <w:t>with timescales</w:t>
            </w:r>
          </w:p>
          <w:p w:rsidR="00441728" w:rsidRPr="00787EA8" w:rsidRDefault="00441728">
            <w:pPr>
              <w:spacing w:after="0" w:line="240" w:lineRule="auto"/>
              <w:rPr>
                <w:rFonts w:ascii="Times New Roman" w:hAnsi="Times New Roman" w:cs="Times New Roman"/>
              </w:rPr>
            </w:pPr>
            <w:r w:rsidRPr="00787EA8">
              <w:rPr>
                <w:color w:val="FF0000"/>
                <w:sz w:val="20"/>
                <w:szCs w:val="20"/>
              </w:rPr>
              <w:t>An ‘activity’ is an overarching programme of work within your project</w:t>
            </w:r>
          </w:p>
          <w:p w:rsidR="00441728" w:rsidRPr="00787EA8" w:rsidRDefault="00441728">
            <w:pPr>
              <w:spacing w:after="0" w:line="240" w:lineRule="auto"/>
            </w:pPr>
          </w:p>
          <w:p w:rsidR="00441728" w:rsidRPr="00787EA8" w:rsidRDefault="00441728">
            <w:pPr>
              <w:rPr>
                <w:rFonts w:ascii="Times New Roman" w:hAnsi="Times New Roman" w:cs="Times New Roman"/>
              </w:rPr>
            </w:pPr>
          </w:p>
        </w:tc>
        <w:tc>
          <w:tcPr>
            <w:tcW w:w="12337" w:type="dxa"/>
            <w:gridSpan w:val="2"/>
          </w:tcPr>
          <w:p w:rsidR="00441728" w:rsidRPr="00787EA8" w:rsidRDefault="00441728" w:rsidP="00172875">
            <w:pPr>
              <w:spacing w:after="0" w:line="240" w:lineRule="auto"/>
              <w:rPr>
                <w:color w:val="339966"/>
                <w:sz w:val="24"/>
                <w:szCs w:val="24"/>
              </w:rPr>
            </w:pPr>
            <w:r>
              <w:rPr>
                <w:color w:val="339966"/>
                <w:sz w:val="24"/>
                <w:szCs w:val="24"/>
              </w:rPr>
              <w:t>High Profile publicity campaigns and events, engage with adult road users.  Review MAST data to profile those most at risk.  Review what other authorities do to address adult pedestrian issues.</w:t>
            </w:r>
          </w:p>
        </w:tc>
      </w:tr>
      <w:tr w:rsidR="00441728" w:rsidRPr="00787EA8">
        <w:trPr>
          <w:cantSplit/>
          <w:trHeight w:val="866"/>
        </w:trPr>
        <w:tc>
          <w:tcPr>
            <w:tcW w:w="2088" w:type="dxa"/>
            <w:vMerge/>
            <w:shd w:val="clear" w:color="auto" w:fill="D9D9D9"/>
          </w:tcPr>
          <w:p w:rsidR="00441728" w:rsidRPr="00787EA8" w:rsidRDefault="00441728"/>
        </w:tc>
        <w:tc>
          <w:tcPr>
            <w:tcW w:w="3060" w:type="dxa"/>
          </w:tcPr>
          <w:p w:rsidR="00441728" w:rsidRPr="00787EA8" w:rsidRDefault="00441728">
            <w:pPr>
              <w:spacing w:after="0" w:line="240" w:lineRule="auto"/>
            </w:pPr>
            <w:r w:rsidRPr="00787EA8">
              <w:t>Inputs</w:t>
            </w:r>
          </w:p>
          <w:p w:rsidR="00441728" w:rsidRPr="00787EA8" w:rsidRDefault="00441728">
            <w:pPr>
              <w:spacing w:after="0" w:line="240" w:lineRule="auto"/>
            </w:pPr>
            <w:r w:rsidRPr="00787EA8">
              <w:rPr>
                <w:color w:val="FF0000"/>
              </w:rPr>
              <w:t>‘</w:t>
            </w:r>
            <w:r w:rsidRPr="00787EA8">
              <w:rPr>
                <w:color w:val="FF0000"/>
                <w:sz w:val="20"/>
                <w:szCs w:val="20"/>
              </w:rPr>
              <w:t>Inputs’ are then the actual tasks you undertook as part of an activity</w:t>
            </w:r>
          </w:p>
        </w:tc>
        <w:tc>
          <w:tcPr>
            <w:tcW w:w="9277" w:type="dxa"/>
          </w:tcPr>
          <w:p w:rsidR="00441728" w:rsidRPr="00787EA8" w:rsidRDefault="00441728">
            <w:pPr>
              <w:spacing w:after="0" w:line="240" w:lineRule="auto"/>
              <w:rPr>
                <w:sz w:val="24"/>
                <w:szCs w:val="24"/>
              </w:rPr>
            </w:pPr>
            <w:r>
              <w:rPr>
                <w:sz w:val="24"/>
                <w:szCs w:val="24"/>
              </w:rPr>
              <w:t xml:space="preserve">Develop publicity materials, radio adverts, leaflets, posters, external company could possibly manage publicity campaigns </w:t>
            </w:r>
          </w:p>
        </w:tc>
      </w:tr>
      <w:tr w:rsidR="00441728" w:rsidRPr="00787EA8">
        <w:trPr>
          <w:cantSplit/>
          <w:trHeight w:val="2403"/>
        </w:trPr>
        <w:tc>
          <w:tcPr>
            <w:tcW w:w="2088" w:type="dxa"/>
            <w:vMerge/>
            <w:shd w:val="clear" w:color="auto" w:fill="D9D9D9"/>
          </w:tcPr>
          <w:p w:rsidR="00441728" w:rsidRPr="00787EA8" w:rsidRDefault="00441728"/>
        </w:tc>
        <w:tc>
          <w:tcPr>
            <w:tcW w:w="3060" w:type="dxa"/>
          </w:tcPr>
          <w:p w:rsidR="00441728" w:rsidRPr="00787EA8" w:rsidRDefault="00441728">
            <w:pPr>
              <w:spacing w:after="0" w:line="240" w:lineRule="auto"/>
            </w:pPr>
            <w:r w:rsidRPr="00787EA8">
              <w:t>Outputs</w:t>
            </w:r>
          </w:p>
          <w:p w:rsidR="00441728" w:rsidRPr="00787EA8" w:rsidRDefault="00441728">
            <w:pPr>
              <w:spacing w:after="0" w:line="240" w:lineRule="auto"/>
            </w:pPr>
            <w:r w:rsidRPr="00787EA8">
              <w:rPr>
                <w:color w:val="FF0000"/>
                <w:sz w:val="20"/>
                <w:szCs w:val="20"/>
              </w:rPr>
              <w:t>‘Outputs’ are the changes / improvements / services / appointments etc which have resulted directly from your programme of ‘inputs’. It is these we need to take particular care over as ‘outputs’ are the most visible indication of how successful a project / programme is</w:t>
            </w:r>
          </w:p>
        </w:tc>
        <w:tc>
          <w:tcPr>
            <w:tcW w:w="9277" w:type="dxa"/>
          </w:tcPr>
          <w:p w:rsidR="00441728" w:rsidRDefault="00441728">
            <w:pPr>
              <w:spacing w:after="0" w:line="240" w:lineRule="auto"/>
              <w:rPr>
                <w:sz w:val="24"/>
                <w:szCs w:val="24"/>
              </w:rPr>
            </w:pPr>
            <w:r>
              <w:rPr>
                <w:sz w:val="24"/>
                <w:szCs w:val="24"/>
              </w:rPr>
              <w:t>To address all adult road users in the city aged 26-59 as drivers, cyclists etc. as they all peds</w:t>
            </w:r>
          </w:p>
          <w:p w:rsidR="00441728" w:rsidRDefault="00441728">
            <w:pPr>
              <w:spacing w:after="0" w:line="240" w:lineRule="auto"/>
              <w:rPr>
                <w:sz w:val="24"/>
                <w:szCs w:val="24"/>
              </w:rPr>
            </w:pPr>
          </w:p>
          <w:p w:rsidR="00441728" w:rsidRDefault="00441728">
            <w:pPr>
              <w:spacing w:after="0" w:line="240" w:lineRule="auto"/>
              <w:rPr>
                <w:sz w:val="24"/>
                <w:szCs w:val="24"/>
              </w:rPr>
            </w:pPr>
            <w:r>
              <w:rPr>
                <w:sz w:val="24"/>
                <w:szCs w:val="24"/>
              </w:rPr>
              <w:t xml:space="preserve">If additional funding is available prrocure external marketing company for advice and development the cost for this is based on the cost for procuring the company used for the 20 effect.  </w:t>
            </w:r>
          </w:p>
          <w:p w:rsidR="00441728" w:rsidRDefault="00441728">
            <w:pPr>
              <w:spacing w:after="0" w:line="240" w:lineRule="auto"/>
              <w:rPr>
                <w:sz w:val="24"/>
                <w:szCs w:val="24"/>
              </w:rPr>
            </w:pPr>
          </w:p>
          <w:p w:rsidR="00441728" w:rsidRDefault="00441728">
            <w:pPr>
              <w:spacing w:after="0" w:line="240" w:lineRule="auto"/>
              <w:rPr>
                <w:sz w:val="24"/>
                <w:szCs w:val="24"/>
              </w:rPr>
            </w:pPr>
            <w:r>
              <w:rPr>
                <w:sz w:val="24"/>
                <w:szCs w:val="24"/>
              </w:rPr>
              <w:t>Work with local media (local newspapers, radio stations) to publicise message to their readers, listeners to raise awareness</w:t>
            </w:r>
          </w:p>
          <w:p w:rsidR="00441728" w:rsidRDefault="00441728">
            <w:pPr>
              <w:spacing w:after="0" w:line="240" w:lineRule="auto"/>
              <w:rPr>
                <w:sz w:val="24"/>
                <w:szCs w:val="24"/>
              </w:rPr>
            </w:pPr>
          </w:p>
          <w:p w:rsidR="00441728" w:rsidRDefault="00441728">
            <w:pPr>
              <w:spacing w:after="0" w:line="240" w:lineRule="auto"/>
              <w:rPr>
                <w:sz w:val="24"/>
                <w:szCs w:val="24"/>
              </w:rPr>
            </w:pPr>
            <w:r>
              <w:rPr>
                <w:sz w:val="24"/>
                <w:szCs w:val="24"/>
              </w:rPr>
              <w:t>Face to face engagement with the public in town centres, hospitals, job centres (could use mast data to profile where the people shop, etc.) who are being hurt</w:t>
            </w:r>
          </w:p>
          <w:p w:rsidR="00441728" w:rsidRDefault="00441728">
            <w:pPr>
              <w:spacing w:after="0" w:line="240" w:lineRule="auto"/>
              <w:rPr>
                <w:sz w:val="24"/>
                <w:szCs w:val="24"/>
              </w:rPr>
            </w:pPr>
          </w:p>
          <w:p w:rsidR="00441728" w:rsidRDefault="00441728">
            <w:pPr>
              <w:spacing w:after="0" w:line="240" w:lineRule="auto"/>
              <w:rPr>
                <w:sz w:val="24"/>
                <w:szCs w:val="24"/>
              </w:rPr>
            </w:pPr>
            <w:r>
              <w:rPr>
                <w:sz w:val="24"/>
                <w:szCs w:val="24"/>
              </w:rPr>
              <w:t>Liaised with Westminster council and have had permission to use their artwork for our adult pedestrian campaign.</w:t>
            </w:r>
          </w:p>
          <w:p w:rsidR="00441728" w:rsidRPr="00787EA8" w:rsidRDefault="00441728">
            <w:pPr>
              <w:spacing w:after="0" w:line="240" w:lineRule="auto"/>
              <w:rPr>
                <w:sz w:val="24"/>
                <w:szCs w:val="24"/>
              </w:rPr>
            </w:pPr>
          </w:p>
        </w:tc>
      </w:tr>
      <w:tr w:rsidR="00441728" w:rsidRPr="00787EA8">
        <w:trPr>
          <w:cantSplit/>
          <w:trHeight w:val="2137"/>
        </w:trPr>
        <w:tc>
          <w:tcPr>
            <w:tcW w:w="2088" w:type="dxa"/>
            <w:vMerge/>
            <w:shd w:val="clear" w:color="auto" w:fill="D9D9D9"/>
          </w:tcPr>
          <w:p w:rsidR="00441728" w:rsidRPr="00787EA8" w:rsidRDefault="00441728"/>
        </w:tc>
        <w:tc>
          <w:tcPr>
            <w:tcW w:w="3060" w:type="dxa"/>
          </w:tcPr>
          <w:p w:rsidR="00441728" w:rsidRPr="00787EA8" w:rsidRDefault="00441728">
            <w:pPr>
              <w:spacing w:after="0" w:line="240" w:lineRule="auto"/>
            </w:pPr>
            <w:r w:rsidRPr="00787EA8">
              <w:t xml:space="preserve">Outcomes </w:t>
            </w:r>
          </w:p>
          <w:p w:rsidR="00441728" w:rsidRPr="00787EA8" w:rsidRDefault="00441728">
            <w:pPr>
              <w:spacing w:after="0" w:line="240" w:lineRule="auto"/>
            </w:pPr>
            <w:r w:rsidRPr="00787EA8">
              <w:rPr>
                <w:color w:val="FF0000"/>
                <w:sz w:val="20"/>
                <w:szCs w:val="20"/>
              </w:rPr>
              <w:t>Outcomes’ are often more difficult to identify and usually take longer to manifest themselves. They are can be on a variety of levels but it’s often easiest to think of them as the impact (both positive and negative) resulting from the ‘outputs’ achieved</w:t>
            </w:r>
          </w:p>
        </w:tc>
        <w:tc>
          <w:tcPr>
            <w:tcW w:w="9277" w:type="dxa"/>
          </w:tcPr>
          <w:p w:rsidR="00441728" w:rsidRDefault="00441728">
            <w:pPr>
              <w:spacing w:after="0" w:line="240" w:lineRule="auto"/>
              <w:rPr>
                <w:sz w:val="24"/>
                <w:szCs w:val="24"/>
              </w:rPr>
            </w:pPr>
            <w:r>
              <w:rPr>
                <w:sz w:val="24"/>
                <w:szCs w:val="24"/>
              </w:rPr>
              <w:t>Marketing company to develop publicity campaigns, community engagement and PR events that could attract tv and radio.</w:t>
            </w:r>
          </w:p>
          <w:p w:rsidR="00441728" w:rsidRDefault="00441728">
            <w:pPr>
              <w:spacing w:after="0" w:line="240" w:lineRule="auto"/>
              <w:rPr>
                <w:sz w:val="24"/>
                <w:szCs w:val="24"/>
              </w:rPr>
            </w:pPr>
          </w:p>
          <w:p w:rsidR="00441728" w:rsidRPr="00787EA8" w:rsidRDefault="00441728">
            <w:pPr>
              <w:spacing w:after="0" w:line="240" w:lineRule="auto"/>
              <w:rPr>
                <w:sz w:val="24"/>
                <w:szCs w:val="24"/>
              </w:rPr>
            </w:pPr>
            <w:r>
              <w:rPr>
                <w:sz w:val="24"/>
                <w:szCs w:val="24"/>
              </w:rPr>
              <w:t>Produce publicity materials (posters, leaflets)</w:t>
            </w:r>
          </w:p>
        </w:tc>
      </w:tr>
      <w:tr w:rsidR="00441728" w:rsidRPr="00787EA8">
        <w:trPr>
          <w:cantSplit/>
          <w:trHeight w:val="921"/>
        </w:trPr>
        <w:tc>
          <w:tcPr>
            <w:tcW w:w="2088" w:type="dxa"/>
            <w:vMerge/>
            <w:shd w:val="clear" w:color="auto" w:fill="D9D9D9"/>
          </w:tcPr>
          <w:p w:rsidR="00441728" w:rsidRPr="00787EA8" w:rsidRDefault="00441728">
            <w:pPr>
              <w:spacing w:after="0" w:line="240" w:lineRule="auto"/>
            </w:pPr>
          </w:p>
        </w:tc>
        <w:tc>
          <w:tcPr>
            <w:tcW w:w="3060" w:type="dxa"/>
          </w:tcPr>
          <w:p w:rsidR="00441728" w:rsidRPr="00787EA8" w:rsidRDefault="00441728">
            <w:pPr>
              <w:spacing w:after="0" w:line="240" w:lineRule="auto"/>
            </w:pPr>
            <w:r w:rsidRPr="00787EA8">
              <w:t xml:space="preserve">Impacts </w:t>
            </w:r>
          </w:p>
          <w:p w:rsidR="00441728" w:rsidRPr="00787EA8" w:rsidRDefault="00441728">
            <w:pPr>
              <w:spacing w:after="0" w:line="240" w:lineRule="auto"/>
              <w:rPr>
                <w:color w:val="FF0000"/>
                <w:sz w:val="20"/>
                <w:szCs w:val="20"/>
              </w:rPr>
            </w:pPr>
            <w:r w:rsidRPr="00787EA8">
              <w:rPr>
                <w:color w:val="FF0000"/>
                <w:sz w:val="20"/>
                <w:szCs w:val="20"/>
              </w:rPr>
              <w:t xml:space="preserve">Impacts are the resultant effect of the Outcomes identified </w:t>
            </w:r>
          </w:p>
        </w:tc>
        <w:tc>
          <w:tcPr>
            <w:tcW w:w="9277" w:type="dxa"/>
          </w:tcPr>
          <w:p w:rsidR="00441728" w:rsidRPr="00787EA8" w:rsidRDefault="00441728">
            <w:pPr>
              <w:spacing w:after="0" w:line="240" w:lineRule="auto"/>
              <w:rPr>
                <w:sz w:val="24"/>
                <w:szCs w:val="24"/>
              </w:rPr>
            </w:pPr>
          </w:p>
        </w:tc>
      </w:tr>
      <w:tr w:rsidR="00441728" w:rsidRPr="00787EA8">
        <w:trPr>
          <w:cantSplit/>
          <w:trHeight w:val="475"/>
        </w:trPr>
        <w:tc>
          <w:tcPr>
            <w:tcW w:w="2088" w:type="dxa"/>
            <w:vMerge/>
            <w:shd w:val="clear" w:color="auto" w:fill="D9D9D9"/>
          </w:tcPr>
          <w:p w:rsidR="00441728" w:rsidRPr="00787EA8" w:rsidRDefault="00441728">
            <w:pPr>
              <w:spacing w:after="0" w:line="240" w:lineRule="auto"/>
            </w:pPr>
          </w:p>
        </w:tc>
        <w:tc>
          <w:tcPr>
            <w:tcW w:w="3060" w:type="dxa"/>
          </w:tcPr>
          <w:p w:rsidR="00441728" w:rsidRPr="00787EA8" w:rsidRDefault="00441728">
            <w:pPr>
              <w:spacing w:after="0" w:line="240" w:lineRule="auto"/>
            </w:pPr>
            <w:r w:rsidRPr="00787EA8">
              <w:t>Timescales</w:t>
            </w:r>
          </w:p>
        </w:tc>
        <w:tc>
          <w:tcPr>
            <w:tcW w:w="9277" w:type="dxa"/>
          </w:tcPr>
          <w:p w:rsidR="00441728" w:rsidRPr="00787EA8" w:rsidRDefault="00441728">
            <w:pPr>
              <w:spacing w:after="0" w:line="240" w:lineRule="auto"/>
              <w:rPr>
                <w:sz w:val="24"/>
                <w:szCs w:val="24"/>
              </w:rPr>
            </w:pPr>
            <w:r>
              <w:rPr>
                <w:sz w:val="24"/>
                <w:szCs w:val="24"/>
              </w:rPr>
              <w:t>12 months</w:t>
            </w:r>
          </w:p>
        </w:tc>
      </w:tr>
      <w:tr w:rsidR="00441728" w:rsidRPr="00787EA8">
        <w:trPr>
          <w:cantSplit/>
          <w:trHeight w:val="475"/>
        </w:trPr>
        <w:tc>
          <w:tcPr>
            <w:tcW w:w="2088" w:type="dxa"/>
            <w:shd w:val="clear" w:color="auto" w:fill="D9D9D9"/>
          </w:tcPr>
          <w:p w:rsidR="00441728" w:rsidRPr="00787EA8" w:rsidRDefault="00441728">
            <w:pPr>
              <w:spacing w:after="0" w:line="240" w:lineRule="auto"/>
            </w:pPr>
          </w:p>
        </w:tc>
        <w:tc>
          <w:tcPr>
            <w:tcW w:w="3060" w:type="dxa"/>
          </w:tcPr>
          <w:p w:rsidR="00441728" w:rsidRPr="00787EA8" w:rsidRDefault="00441728">
            <w:pPr>
              <w:spacing w:after="0" w:line="240" w:lineRule="auto"/>
            </w:pPr>
            <w:r w:rsidRPr="00787EA8">
              <w:t>Resource/Costing</w:t>
            </w:r>
          </w:p>
        </w:tc>
        <w:tc>
          <w:tcPr>
            <w:tcW w:w="9277" w:type="dxa"/>
          </w:tcPr>
          <w:p w:rsidR="00441728" w:rsidRPr="00787EA8" w:rsidRDefault="00441728">
            <w:pPr>
              <w:spacing w:after="0" w:line="240" w:lineRule="auto"/>
              <w:rPr>
                <w:sz w:val="24"/>
                <w:szCs w:val="24"/>
              </w:rPr>
            </w:pPr>
            <w:r>
              <w:rPr>
                <w:sz w:val="24"/>
                <w:szCs w:val="24"/>
              </w:rPr>
              <w:t>£100K to procure marketing company or £10</w:t>
            </w:r>
            <w:bookmarkStart w:id="0" w:name="_GoBack"/>
            <w:bookmarkEnd w:id="0"/>
            <w:r>
              <w:rPr>
                <w:sz w:val="24"/>
                <w:szCs w:val="24"/>
              </w:rPr>
              <w:t>000 for publicity materials</w:t>
            </w:r>
          </w:p>
        </w:tc>
      </w:tr>
    </w:tbl>
    <w:p w:rsidR="00441728" w:rsidRDefault="00441728" w:rsidP="00A6056D"/>
    <w:sectPr w:rsidR="00441728" w:rsidSect="00052E13">
      <w:pgSz w:w="16839" w:h="11907" w:orient="landscape" w:code="9"/>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2E13"/>
    <w:rsid w:val="00020D74"/>
    <w:rsid w:val="00052E13"/>
    <w:rsid w:val="000D0F24"/>
    <w:rsid w:val="000F49B7"/>
    <w:rsid w:val="00166745"/>
    <w:rsid w:val="00172875"/>
    <w:rsid w:val="001968C7"/>
    <w:rsid w:val="001B7831"/>
    <w:rsid w:val="00215154"/>
    <w:rsid w:val="002775AC"/>
    <w:rsid w:val="00283A0E"/>
    <w:rsid w:val="002A3AB3"/>
    <w:rsid w:val="002F2D49"/>
    <w:rsid w:val="00310C9A"/>
    <w:rsid w:val="00322DC2"/>
    <w:rsid w:val="00360F39"/>
    <w:rsid w:val="003B3F3C"/>
    <w:rsid w:val="003C57C9"/>
    <w:rsid w:val="003D3F5A"/>
    <w:rsid w:val="003D5978"/>
    <w:rsid w:val="003F3C32"/>
    <w:rsid w:val="00441728"/>
    <w:rsid w:val="00460DBE"/>
    <w:rsid w:val="0047680B"/>
    <w:rsid w:val="0048122C"/>
    <w:rsid w:val="004C55B3"/>
    <w:rsid w:val="004E076D"/>
    <w:rsid w:val="0053364E"/>
    <w:rsid w:val="005627C2"/>
    <w:rsid w:val="0056377F"/>
    <w:rsid w:val="005E5F29"/>
    <w:rsid w:val="00634445"/>
    <w:rsid w:val="0067016E"/>
    <w:rsid w:val="006B0D3F"/>
    <w:rsid w:val="00702C47"/>
    <w:rsid w:val="00704564"/>
    <w:rsid w:val="00720931"/>
    <w:rsid w:val="00721E59"/>
    <w:rsid w:val="00746B51"/>
    <w:rsid w:val="00757DD1"/>
    <w:rsid w:val="0076753A"/>
    <w:rsid w:val="00787EA8"/>
    <w:rsid w:val="007A532D"/>
    <w:rsid w:val="007B404D"/>
    <w:rsid w:val="007F3C21"/>
    <w:rsid w:val="00862B45"/>
    <w:rsid w:val="008C4C85"/>
    <w:rsid w:val="00926394"/>
    <w:rsid w:val="009940FD"/>
    <w:rsid w:val="00994887"/>
    <w:rsid w:val="009D015B"/>
    <w:rsid w:val="009E6B69"/>
    <w:rsid w:val="00A6056D"/>
    <w:rsid w:val="00A664D7"/>
    <w:rsid w:val="00AF777A"/>
    <w:rsid w:val="00B7689A"/>
    <w:rsid w:val="00BF77A4"/>
    <w:rsid w:val="00C0331E"/>
    <w:rsid w:val="00C14D19"/>
    <w:rsid w:val="00C4668C"/>
    <w:rsid w:val="00C4752A"/>
    <w:rsid w:val="00CB1C8E"/>
    <w:rsid w:val="00CB2136"/>
    <w:rsid w:val="00D35E65"/>
    <w:rsid w:val="00D46EAB"/>
    <w:rsid w:val="00D952A6"/>
    <w:rsid w:val="00DC7672"/>
    <w:rsid w:val="00DD52AD"/>
    <w:rsid w:val="00E3241E"/>
    <w:rsid w:val="00E34116"/>
    <w:rsid w:val="00E90476"/>
    <w:rsid w:val="00EA262C"/>
    <w:rsid w:val="00ED5F00"/>
    <w:rsid w:val="00EE3270"/>
    <w:rsid w:val="00EF389E"/>
    <w:rsid w:val="00FA0EC2"/>
    <w:rsid w:val="00FC2729"/>
    <w:rsid w:val="00FC2828"/>
    <w:rsid w:val="00FC58A1"/>
    <w:rsid w:val="00FD02E2"/>
    <w:rsid w:val="00FD0773"/>
    <w:rsid w:val="00FD0E4F"/>
    <w:rsid w:val="00FF645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270"/>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B404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0D3F"/>
    <w:rPr>
      <w:rFonts w:ascii="Times New Roman" w:hAnsi="Times New Roman" w:cs="Times New Roman"/>
      <w:sz w:val="2"/>
      <w:szCs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52</TotalTime>
  <Pages>5</Pages>
  <Words>716</Words>
  <Characters>4086</Characters>
  <Application>Microsoft Office Outlook</Application>
  <DocSecurity>0</DocSecurity>
  <Lines>0</Lines>
  <Paragraphs>0</Paragraphs>
  <ScaleCrop>false</ScaleCrop>
  <Company>Merseytravel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Thematic Group</dc:title>
  <dc:subject/>
  <dc:creator>Wade, Barbara</dc:creator>
  <cp:keywords/>
  <dc:description/>
  <cp:lastModifiedBy>mcintyrem3</cp:lastModifiedBy>
  <cp:revision>5</cp:revision>
  <cp:lastPrinted>2014-04-23T08:23:00Z</cp:lastPrinted>
  <dcterms:created xsi:type="dcterms:W3CDTF">2014-05-19T08:39:00Z</dcterms:created>
  <dcterms:modified xsi:type="dcterms:W3CDTF">2014-10-29T16:18:00Z</dcterms:modified>
</cp:coreProperties>
</file>